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9D" w:rsidRPr="001627CF" w:rsidRDefault="00FE6A9D" w:rsidP="00D323CE">
      <w:pPr>
        <w:ind w:left="1440"/>
        <w:rPr>
          <w:rFonts w:ascii="Alburtus" w:hAnsi="Alburtus"/>
          <w:b/>
          <w:sz w:val="32"/>
          <w:szCs w:val="32"/>
        </w:rPr>
      </w:pPr>
      <w:r>
        <w:t xml:space="preserve">    </w:t>
      </w:r>
      <w:r w:rsidR="00D323CE">
        <w:tab/>
      </w:r>
      <w:r w:rsidR="00D323CE">
        <w:tab/>
      </w:r>
      <w:bookmarkStart w:id="0" w:name="_GoBack"/>
      <w:bookmarkEnd w:id="0"/>
      <w:r w:rsidR="001627CF" w:rsidRPr="001627CF">
        <w:rPr>
          <w:rFonts w:ascii="Alburtus" w:hAnsi="Alburtus"/>
          <w:b/>
          <w:color w:val="0070C0"/>
          <w:sz w:val="32"/>
          <w:szCs w:val="32"/>
        </w:rPr>
        <w:t>G</w:t>
      </w:r>
      <w:r w:rsidR="00720271" w:rsidRPr="001627CF">
        <w:rPr>
          <w:rFonts w:ascii="Alburtus" w:hAnsi="Alburtus"/>
          <w:b/>
          <w:color w:val="0070C0"/>
          <w:sz w:val="32"/>
          <w:szCs w:val="32"/>
        </w:rPr>
        <w:t>RANT EVALUATION GUIDE</w:t>
      </w:r>
      <w:r w:rsidR="00720271" w:rsidRPr="001627CF">
        <w:rPr>
          <w:rFonts w:ascii="Lucida Bright" w:hAnsi="Lucida Bright"/>
          <w:b/>
          <w:sz w:val="32"/>
          <w:szCs w:val="32"/>
        </w:rPr>
        <w:tab/>
      </w:r>
    </w:p>
    <w:p w:rsidR="00720271" w:rsidRDefault="00720271" w:rsidP="00720271">
      <w:pPr>
        <w:spacing w:after="0"/>
        <w:rPr>
          <w:rFonts w:ascii="Alburtus" w:hAnsi="Alburtus"/>
          <w:sz w:val="20"/>
          <w:szCs w:val="20"/>
        </w:rPr>
      </w:pPr>
    </w:p>
    <w:p w:rsidR="00AD35DC" w:rsidRPr="00AD35DC" w:rsidRDefault="00AD35DC" w:rsidP="00720271">
      <w:pPr>
        <w:spacing w:after="0"/>
        <w:rPr>
          <w:rFonts w:ascii="Alburtus" w:hAnsi="Alburtus"/>
          <w:b/>
          <w:i/>
          <w:color w:val="0070C0"/>
          <w:sz w:val="24"/>
          <w:szCs w:val="24"/>
        </w:rPr>
      </w:pPr>
      <w:r w:rsidRPr="00AD35DC">
        <w:rPr>
          <w:rFonts w:ascii="Alburtus" w:hAnsi="Alburtus"/>
          <w:b/>
          <w:i/>
          <w:color w:val="0070C0"/>
          <w:sz w:val="24"/>
          <w:szCs w:val="24"/>
        </w:rPr>
        <w:t>This is just one component of our evaluation criteria.</w:t>
      </w:r>
    </w:p>
    <w:p w:rsidR="00AD35DC" w:rsidRPr="00FE6A9D" w:rsidRDefault="00AD35DC" w:rsidP="00720271">
      <w:pPr>
        <w:spacing w:after="0"/>
        <w:rPr>
          <w:rFonts w:ascii="Alburtus" w:hAnsi="Alburtus"/>
          <w:sz w:val="20"/>
          <w:szCs w:val="20"/>
        </w:rPr>
      </w:pPr>
    </w:p>
    <w:tbl>
      <w:tblPr>
        <w:tblpPr w:leftFromText="180" w:rightFromText="180" w:vertAnchor="text" w:tblpX="-522" w:tblpY="1"/>
        <w:tblOverlap w:val="never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665"/>
        <w:gridCol w:w="1729"/>
        <w:gridCol w:w="1686"/>
        <w:gridCol w:w="1553"/>
        <w:gridCol w:w="1733"/>
      </w:tblGrid>
      <w:tr w:rsidR="00720271" w:rsidRPr="00FE6A9D" w:rsidTr="00720271">
        <w:tc>
          <w:tcPr>
            <w:tcW w:w="2344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Excellent</w:t>
            </w:r>
          </w:p>
        </w:tc>
        <w:tc>
          <w:tcPr>
            <w:tcW w:w="1729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Good</w:t>
            </w:r>
          </w:p>
        </w:tc>
        <w:tc>
          <w:tcPr>
            <w:tcW w:w="1686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Average</w:t>
            </w:r>
          </w:p>
        </w:tc>
        <w:tc>
          <w:tcPr>
            <w:tcW w:w="155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Poor</w:t>
            </w:r>
          </w:p>
        </w:tc>
        <w:tc>
          <w:tcPr>
            <w:tcW w:w="173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 xml:space="preserve"> N/A</w:t>
            </w:r>
          </w:p>
        </w:tc>
      </w:tr>
      <w:tr w:rsidR="00720271" w:rsidRPr="00FE6A9D" w:rsidTr="00720271">
        <w:tc>
          <w:tcPr>
            <w:tcW w:w="2344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24"/>
                <w:szCs w:val="24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Nature of Need</w:t>
            </w:r>
          </w:p>
          <w:p w:rsidR="00720271" w:rsidRPr="00FE6A9D" w:rsidRDefault="00720271" w:rsidP="00AD35DC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 xml:space="preserve">Project meets a significant community need, is not provided by another organization, serves both the community-at-large and a disadvantaged population, and is a new service  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729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 xml:space="preserve">Project meets a community need, is provided only by a few orgs, serves both the community-at-large or disadvantaged population, but is not a new service     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686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 xml:space="preserve">Project  does not meet significant community need, serves either the community-at-large or disadvantaged population, is not a new service        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FE6A9D" w:rsidRDefault="00FE6A9D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55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Project is seen as unnecessary and irrelevant to the life of the community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73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Conflict of interest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 xml:space="preserve">  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 xml:space="preserve"> 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</w:tr>
      <w:tr w:rsidR="00720271" w:rsidRPr="00FE6A9D" w:rsidTr="00720271">
        <w:tc>
          <w:tcPr>
            <w:tcW w:w="2344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24"/>
                <w:szCs w:val="24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Leverage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24"/>
                <w:szCs w:val="24"/>
              </w:rPr>
            </w:pPr>
            <w:r w:rsidRPr="00FE6A9D">
              <w:rPr>
                <w:rFonts w:ascii="Alburtus" w:hAnsi="Alburtu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65" w:type="dxa"/>
          </w:tcPr>
          <w:p w:rsidR="00720271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Generates other dollars, scarcity of other funds to apply for, first time project for SCRA, matching funds from other orgs</w:t>
            </w:r>
          </w:p>
          <w:p w:rsidR="00FE6A9D" w:rsidRPr="00FE6A9D" w:rsidRDefault="00FE6A9D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729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Generates only a few other dollars, newer project for SCRA, have applied for some other funding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686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Generates no other funds, previously funded project for SCRA, have not applied for other funding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55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Have no indication of any other fund-seeking or SCRA has funded many times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73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Conflict of interest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FE6A9D" w:rsidRDefault="00FE6A9D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</w:tr>
      <w:tr w:rsidR="00720271" w:rsidRPr="00FE6A9D" w:rsidTr="00720271">
        <w:tc>
          <w:tcPr>
            <w:tcW w:w="2344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24"/>
                <w:szCs w:val="24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Strength of Org &amp; Financial Stability</w:t>
            </w:r>
          </w:p>
          <w:p w:rsidR="00720271" w:rsidRPr="00FE6A9D" w:rsidRDefault="00720271" w:rsidP="00AD35DC">
            <w:pPr>
              <w:spacing w:after="0" w:line="240" w:lineRule="auto"/>
              <w:rPr>
                <w:rFonts w:ascii="Alburtus" w:hAnsi="Alburtus"/>
                <w:sz w:val="24"/>
                <w:szCs w:val="24"/>
              </w:rPr>
            </w:pPr>
          </w:p>
        </w:tc>
        <w:tc>
          <w:tcPr>
            <w:tcW w:w="1665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Org has capacity to complete the project and a history of successful operations, local governing BOD (with significant # of Scott Co. residents), project fits the mission of the org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729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Org has some capacity and resources to complete the project, a history of adequate operations, local BOD, and project somewhat connected to mission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FE6A9D" w:rsidRDefault="00FE6A9D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686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Org has some capacity but questionable resources to complete the project, history of adequate operations, local BOD, project not linked to mission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55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Questionable capacity to complete project, no local BOD, concerns over history of operations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73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Conflict of interest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FE6A9D" w:rsidRDefault="00FE6A9D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</w:tr>
      <w:tr w:rsidR="00720271" w:rsidRPr="00FE6A9D" w:rsidTr="00720271">
        <w:tc>
          <w:tcPr>
            <w:tcW w:w="2344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24"/>
                <w:szCs w:val="24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Project Evaluation</w:t>
            </w:r>
          </w:p>
          <w:p w:rsidR="00720271" w:rsidRPr="00FE6A9D" w:rsidRDefault="00720271" w:rsidP="00AD35DC">
            <w:pPr>
              <w:spacing w:after="0" w:line="240" w:lineRule="auto"/>
              <w:rPr>
                <w:rFonts w:ascii="Alburtus" w:hAnsi="Alburtus"/>
                <w:sz w:val="24"/>
                <w:szCs w:val="24"/>
              </w:rPr>
            </w:pPr>
          </w:p>
        </w:tc>
        <w:tc>
          <w:tcPr>
            <w:tcW w:w="1665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Clearly identified measurable and achievable goals and objectives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729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Some identified measurable and achievable goals and objectives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686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Goals and objectives not particularly measurable, or achievable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55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Goals and objectives not identified in narrative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</w:tc>
        <w:tc>
          <w:tcPr>
            <w:tcW w:w="173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Conflict of interest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</w:tr>
      <w:tr w:rsidR="00720271" w:rsidRPr="00FE6A9D" w:rsidTr="00720271">
        <w:tc>
          <w:tcPr>
            <w:tcW w:w="2344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24"/>
                <w:szCs w:val="24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  <w:r w:rsidRPr="00FE6A9D">
              <w:rPr>
                <w:rFonts w:ascii="Alburtus" w:hAnsi="Alburtus"/>
                <w:b/>
                <w:sz w:val="24"/>
                <w:szCs w:val="24"/>
              </w:rPr>
              <w:t>Multiple community needs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Project has potential to meet multiple community needs or have multiple impacts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729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Project could possibly to meet more than one community need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686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Project likely will meet one community need or have a singular impact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55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Project does not meet any community needs.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  <w:tc>
          <w:tcPr>
            <w:tcW w:w="1733" w:type="dxa"/>
          </w:tcPr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  <w:r w:rsidRPr="00FE6A9D">
              <w:rPr>
                <w:rFonts w:ascii="Alburtus" w:hAnsi="Alburtus"/>
                <w:sz w:val="18"/>
                <w:szCs w:val="18"/>
              </w:rPr>
              <w:t>Conflict of interest</w:t>
            </w: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b/>
                <w:i/>
                <w:sz w:val="18"/>
                <w:szCs w:val="18"/>
              </w:rPr>
            </w:pPr>
          </w:p>
          <w:p w:rsidR="00720271" w:rsidRPr="00FE6A9D" w:rsidRDefault="00720271" w:rsidP="00720271">
            <w:pPr>
              <w:spacing w:after="0" w:line="240" w:lineRule="auto"/>
              <w:rPr>
                <w:rFonts w:ascii="Alburtus" w:hAnsi="Alburtus"/>
                <w:sz w:val="18"/>
                <w:szCs w:val="18"/>
              </w:rPr>
            </w:pPr>
          </w:p>
        </w:tc>
      </w:tr>
    </w:tbl>
    <w:p w:rsidR="0042260E" w:rsidRDefault="0042260E" w:rsidP="00AD35DC">
      <w:pPr>
        <w:rPr>
          <w:rFonts w:ascii="Alburtus" w:hAnsi="Alburtus"/>
          <w:sz w:val="24"/>
          <w:szCs w:val="24"/>
        </w:rPr>
      </w:pPr>
    </w:p>
    <w:sectPr w:rsidR="0042260E" w:rsidSect="00A024B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urtus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4F7"/>
    <w:multiLevelType w:val="hybridMultilevel"/>
    <w:tmpl w:val="DB8C02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B0724"/>
    <w:multiLevelType w:val="hybridMultilevel"/>
    <w:tmpl w:val="656A0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2AEA"/>
    <w:multiLevelType w:val="hybridMultilevel"/>
    <w:tmpl w:val="020039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9520E"/>
    <w:multiLevelType w:val="hybridMultilevel"/>
    <w:tmpl w:val="8F623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701C6"/>
    <w:multiLevelType w:val="hybridMultilevel"/>
    <w:tmpl w:val="9338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B413C"/>
    <w:multiLevelType w:val="hybridMultilevel"/>
    <w:tmpl w:val="B980E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AA5626"/>
    <w:multiLevelType w:val="hybridMultilevel"/>
    <w:tmpl w:val="628E8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34755"/>
    <w:multiLevelType w:val="hybridMultilevel"/>
    <w:tmpl w:val="B49685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F8"/>
    <w:rsid w:val="0008754A"/>
    <w:rsid w:val="000C7A12"/>
    <w:rsid w:val="001627CF"/>
    <w:rsid w:val="00206199"/>
    <w:rsid w:val="002C6B17"/>
    <w:rsid w:val="00404CFB"/>
    <w:rsid w:val="0042260E"/>
    <w:rsid w:val="00477AAE"/>
    <w:rsid w:val="004C6E81"/>
    <w:rsid w:val="005273F8"/>
    <w:rsid w:val="005D1398"/>
    <w:rsid w:val="00622F31"/>
    <w:rsid w:val="006E48BF"/>
    <w:rsid w:val="00720271"/>
    <w:rsid w:val="007A2F77"/>
    <w:rsid w:val="009A4700"/>
    <w:rsid w:val="00A024B2"/>
    <w:rsid w:val="00AD35DC"/>
    <w:rsid w:val="00B12929"/>
    <w:rsid w:val="00BC4B93"/>
    <w:rsid w:val="00D323CE"/>
    <w:rsid w:val="00E16DCD"/>
    <w:rsid w:val="00E32C58"/>
    <w:rsid w:val="00FB490E"/>
    <w:rsid w:val="00FD746F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1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5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1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 System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Kuehl</dc:creator>
  <cp:lastModifiedBy>scra scra</cp:lastModifiedBy>
  <cp:revision>2</cp:revision>
  <cp:lastPrinted>2014-08-25T19:45:00Z</cp:lastPrinted>
  <dcterms:created xsi:type="dcterms:W3CDTF">2014-08-25T20:14:00Z</dcterms:created>
  <dcterms:modified xsi:type="dcterms:W3CDTF">2014-08-25T20:14:00Z</dcterms:modified>
</cp:coreProperties>
</file>